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137CD" w:rsidRPr="008137CD" w:rsidRDefault="008137CD" w:rsidP="008137CD">
      <w:pPr>
        <w:spacing w:after="0" w:line="288" w:lineRule="atLeast"/>
        <w:outlineLvl w:val="0"/>
        <w:rPr>
          <w:rFonts w:ascii="Georgia" w:eastAsia="Times New Roman" w:hAnsi="Georgia" w:cs="Times New Roman"/>
          <w:color w:val="444444"/>
          <w:kern w:val="36"/>
          <w:sz w:val="34"/>
          <w:szCs w:val="34"/>
          <w:lang w:eastAsia="hu-HU"/>
        </w:rPr>
      </w:pPr>
      <w:r w:rsidRPr="008137CD">
        <w:rPr>
          <w:rFonts w:ascii="Georgia" w:eastAsia="Times New Roman" w:hAnsi="Georgia" w:cs="Times New Roman"/>
          <w:color w:val="444444"/>
          <w:kern w:val="36"/>
          <w:sz w:val="34"/>
          <w:szCs w:val="34"/>
          <w:lang w:eastAsia="hu-HU"/>
        </w:rPr>
        <w:fldChar w:fldCharType="begin"/>
      </w:r>
      <w:r w:rsidRPr="008137CD">
        <w:rPr>
          <w:rFonts w:ascii="Georgia" w:eastAsia="Times New Roman" w:hAnsi="Georgia" w:cs="Times New Roman"/>
          <w:color w:val="444444"/>
          <w:kern w:val="36"/>
          <w:sz w:val="34"/>
          <w:szCs w:val="34"/>
          <w:lang w:eastAsia="hu-HU"/>
        </w:rPr>
        <w:instrText xml:space="preserve"> HYPERLINK "http://www.tihany.hu/index.php/hu/latnivalok/muemlekek/5-bences-apatsag-barokk-temploma" </w:instrText>
      </w:r>
      <w:r w:rsidRPr="008137CD">
        <w:rPr>
          <w:rFonts w:ascii="Georgia" w:eastAsia="Times New Roman" w:hAnsi="Georgia" w:cs="Times New Roman"/>
          <w:color w:val="444444"/>
          <w:kern w:val="36"/>
          <w:sz w:val="34"/>
          <w:szCs w:val="34"/>
          <w:lang w:eastAsia="hu-HU"/>
        </w:rPr>
        <w:fldChar w:fldCharType="separate"/>
      </w:r>
      <w:r w:rsidRPr="008137CD">
        <w:rPr>
          <w:rFonts w:ascii="Georgia" w:eastAsia="Times New Roman" w:hAnsi="Georgia" w:cs="Times New Roman"/>
          <w:color w:val="B13604"/>
          <w:kern w:val="36"/>
          <w:sz w:val="33"/>
          <w:szCs w:val="33"/>
          <w:bdr w:val="none" w:sz="0" w:space="0" w:color="auto" w:frame="1"/>
          <w:lang w:eastAsia="hu-HU"/>
        </w:rPr>
        <w:t>Bencés Apátság barokk temploma</w:t>
      </w:r>
      <w:r w:rsidRPr="008137CD">
        <w:rPr>
          <w:rFonts w:ascii="Georgia" w:eastAsia="Times New Roman" w:hAnsi="Georgia" w:cs="Times New Roman"/>
          <w:color w:val="444444"/>
          <w:kern w:val="36"/>
          <w:sz w:val="34"/>
          <w:szCs w:val="34"/>
          <w:lang w:eastAsia="hu-HU"/>
        </w:rPr>
        <w:fldChar w:fldCharType="end"/>
      </w:r>
    </w:p>
    <w:p w:rsidR="008137CD" w:rsidRPr="008137CD" w:rsidRDefault="008137CD" w:rsidP="008137CD">
      <w:pPr>
        <w:spacing w:after="0"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Arial" w:eastAsia="Times New Roman" w:hAnsi="Arial" w:cs="Arial"/>
          <w:b/>
          <w:bCs/>
          <w:noProof/>
          <w:color w:val="B13604"/>
          <w:sz w:val="20"/>
          <w:szCs w:val="20"/>
          <w:bdr w:val="none" w:sz="0" w:space="0" w:color="auto" w:frame="1"/>
          <w:lang w:eastAsia="hu-HU"/>
        </w:rPr>
        <w:drawing>
          <wp:inline distT="0" distB="0" distL="0" distR="0" wp14:anchorId="45E27CFC" wp14:editId="1CE1971B">
            <wp:extent cx="1141730" cy="1111885"/>
            <wp:effectExtent l="0" t="0" r="1270" b="0"/>
            <wp:docPr id="1" name="Kép 1" descr="apatsag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patsag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7CD">
        <w:rPr>
          <w:rFonts w:ascii="Georgia" w:eastAsia="Times New Roman" w:hAnsi="Georgia" w:cs="Times New Roman"/>
          <w:color w:val="6E6E6E"/>
          <w:sz w:val="20"/>
          <w:szCs w:val="20"/>
          <w:bdr w:val="none" w:sz="0" w:space="0" w:color="auto" w:frame="1"/>
          <w:lang w:eastAsia="hu-HU"/>
        </w:rPr>
        <w:t>Lécs Ágoston apát irányításával megépített barokk templom belso berendezését Sebastian Stuhlhof faszobrász és mubútorasztalos készítette 1754-1779 között. A berendezések és a fából faragott aranyozott szobrok a közép-európai barokk muvészet kiváló alkotásai.</w:t>
      </w:r>
    </w:p>
    <w:p w:rsidR="008137CD" w:rsidRPr="008137CD" w:rsidRDefault="008137CD" w:rsidP="008137CD">
      <w:pPr>
        <w:spacing w:after="0"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color w:val="6E6E6E"/>
          <w:sz w:val="20"/>
          <w:szCs w:val="20"/>
          <w:bdr w:val="none" w:sz="0" w:space="0" w:color="auto" w:frame="1"/>
          <w:lang w:eastAsia="hu-HU"/>
        </w:rPr>
        <w:t> </w:t>
      </w:r>
    </w:p>
    <w:p w:rsidR="008137CD" w:rsidRPr="008137CD" w:rsidRDefault="00475285" w:rsidP="008137CD">
      <w:pPr>
        <w:spacing w:line="240" w:lineRule="auto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hyperlink r:id="rId7" w:history="1">
        <w:r w:rsidR="008137CD" w:rsidRPr="008137CD">
          <w:rPr>
            <w:rFonts w:ascii="Georgia" w:eastAsia="Times New Roman" w:hAnsi="Georgia" w:cs="Times New Roman"/>
            <w:color w:val="FFFFFF"/>
            <w:sz w:val="20"/>
            <w:szCs w:val="20"/>
            <w:bdr w:val="none" w:sz="0" w:space="0" w:color="auto" w:frame="1"/>
            <w:lang w:eastAsia="hu-HU"/>
          </w:rPr>
          <w:t>Bővebben...</w:t>
        </w:r>
      </w:hyperlink>
    </w:p>
    <w:p w:rsidR="008137CD" w:rsidRPr="008137CD" w:rsidRDefault="00475285" w:rsidP="008137CD">
      <w:pPr>
        <w:spacing w:after="0" w:line="288" w:lineRule="atLeast"/>
        <w:outlineLvl w:val="0"/>
        <w:rPr>
          <w:rFonts w:ascii="Georgia" w:eastAsia="Times New Roman" w:hAnsi="Georgia" w:cs="Times New Roman"/>
          <w:color w:val="444444"/>
          <w:kern w:val="36"/>
          <w:sz w:val="34"/>
          <w:szCs w:val="34"/>
          <w:lang w:eastAsia="hu-HU"/>
        </w:rPr>
      </w:pPr>
      <w:hyperlink r:id="rId8" w:history="1">
        <w:r w:rsidR="008137CD" w:rsidRPr="008137CD">
          <w:rPr>
            <w:rFonts w:ascii="Georgia" w:eastAsia="Times New Roman" w:hAnsi="Georgia" w:cs="Times New Roman"/>
            <w:color w:val="B13604"/>
            <w:kern w:val="36"/>
            <w:sz w:val="33"/>
            <w:szCs w:val="33"/>
            <w:bdr w:val="none" w:sz="0" w:space="0" w:color="auto" w:frame="1"/>
            <w:lang w:eastAsia="hu-HU"/>
          </w:rPr>
          <w:t>I. András kriptája</w:t>
        </w:r>
      </w:hyperlink>
    </w:p>
    <w:p w:rsidR="008137CD" w:rsidRPr="008137CD" w:rsidRDefault="008137CD" w:rsidP="008137CD">
      <w:pPr>
        <w:spacing w:after="0"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b/>
          <w:bCs/>
          <w:noProof/>
          <w:color w:val="B13604"/>
          <w:sz w:val="20"/>
          <w:szCs w:val="20"/>
          <w:bdr w:val="none" w:sz="0" w:space="0" w:color="auto" w:frame="1"/>
          <w:lang w:eastAsia="hu-HU"/>
        </w:rPr>
        <w:drawing>
          <wp:inline distT="0" distB="0" distL="0" distR="0" wp14:anchorId="156EAC32" wp14:editId="51D0B548">
            <wp:extent cx="1141730" cy="962025"/>
            <wp:effectExtent l="0" t="0" r="1270" b="9525"/>
            <wp:docPr id="2" name="Kép 2" descr="I.Andras krip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.Andras krip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7CD">
        <w:rPr>
          <w:rFonts w:ascii="Georgia" w:eastAsia="Times New Roman" w:hAnsi="Georgia" w:cs="Times New Roman"/>
          <w:color w:val="6E6E6E"/>
          <w:sz w:val="20"/>
          <w:szCs w:val="20"/>
          <w:bdr w:val="none" w:sz="0" w:space="0" w:color="auto" w:frame="1"/>
          <w:lang w:eastAsia="hu-HU"/>
        </w:rPr>
        <w:t>I. András király által, 1055-ben - a monostor alapításával egyidejűleg - épített háromhajós román csarnokkripta az egyetlen korabeli épségben fennmaradt magyarországi királyi temetkezőhely. A kriptában nyugszik az 1060-ban elhunyt király.</w:t>
      </w:r>
    </w:p>
    <w:p w:rsidR="008137CD" w:rsidRPr="008137CD" w:rsidRDefault="008137CD" w:rsidP="008137CD">
      <w:pPr>
        <w:spacing w:after="225" w:line="240" w:lineRule="auto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  <w:t> </w:t>
      </w:r>
    </w:p>
    <w:p w:rsidR="008137CD" w:rsidRPr="008137CD" w:rsidRDefault="008137CD" w:rsidP="008137CD">
      <w:pPr>
        <w:spacing w:line="240" w:lineRule="auto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  <w:t> </w:t>
      </w:r>
    </w:p>
    <w:p w:rsidR="008137CD" w:rsidRPr="008137CD" w:rsidRDefault="00475285" w:rsidP="008137CD">
      <w:pPr>
        <w:spacing w:after="0" w:line="288" w:lineRule="atLeast"/>
        <w:outlineLvl w:val="0"/>
        <w:rPr>
          <w:rFonts w:ascii="Georgia" w:eastAsia="Times New Roman" w:hAnsi="Georgia" w:cs="Times New Roman"/>
          <w:color w:val="444444"/>
          <w:kern w:val="36"/>
          <w:sz w:val="34"/>
          <w:szCs w:val="34"/>
          <w:lang w:eastAsia="hu-HU"/>
        </w:rPr>
      </w:pPr>
      <w:hyperlink r:id="rId11" w:history="1">
        <w:r w:rsidR="008137CD" w:rsidRPr="008137CD">
          <w:rPr>
            <w:rFonts w:ascii="Georgia" w:eastAsia="Times New Roman" w:hAnsi="Georgia" w:cs="Times New Roman"/>
            <w:color w:val="B13604"/>
            <w:kern w:val="36"/>
            <w:sz w:val="33"/>
            <w:szCs w:val="33"/>
            <w:bdr w:val="none" w:sz="0" w:space="0" w:color="auto" w:frame="1"/>
            <w:lang w:eastAsia="hu-HU"/>
          </w:rPr>
          <w:t>Bencés Apátsági Múzeum</w:t>
        </w:r>
      </w:hyperlink>
    </w:p>
    <w:p w:rsidR="008137CD" w:rsidRPr="008137CD" w:rsidRDefault="008137CD" w:rsidP="008137CD">
      <w:pPr>
        <w:spacing w:after="0"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color w:val="6E6E6E"/>
          <w:sz w:val="20"/>
          <w:szCs w:val="20"/>
          <w:bdr w:val="none" w:sz="0" w:space="0" w:color="auto" w:frame="1"/>
          <w:lang w:eastAsia="hu-HU"/>
        </w:rPr>
        <w:t>A múzeum a templommal egyidoben épült rendházban kapott helyet. A négyszögletes egyemeletes épülettömb a templom déli falához csatlakozik, az épületszárnyak négyzetes alakú belso udvart zárnak körül. A rendházban lakott Magyarország utolsó uralkodója Habsburg IV. Károly király és Zita királyné, mikor az antant hatalom 1921. október 26-31. között az apátság épületébe internálta, mielott Madeira szigetére számuzték. Az épületben ismét szerzetes közösség él. Az új kiállítóterem, melybe a templomon keresztül juthat a látogató, idoszaki kiállításoknak ad helyet.</w:t>
      </w:r>
    </w:p>
    <w:p w:rsidR="008137CD" w:rsidRPr="008137CD" w:rsidRDefault="008137CD" w:rsidP="008137CD">
      <w:pPr>
        <w:spacing w:line="240" w:lineRule="auto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color w:val="6E6E6E"/>
          <w:sz w:val="20"/>
          <w:szCs w:val="20"/>
          <w:bdr w:val="none" w:sz="0" w:space="0" w:color="auto" w:frame="1"/>
          <w:lang w:eastAsia="hu-HU"/>
        </w:rPr>
        <w:t> </w:t>
      </w:r>
    </w:p>
    <w:p w:rsidR="008137CD" w:rsidRPr="008137CD" w:rsidRDefault="00475285" w:rsidP="008137CD">
      <w:pPr>
        <w:spacing w:after="0" w:line="288" w:lineRule="atLeast"/>
        <w:outlineLvl w:val="0"/>
        <w:rPr>
          <w:rFonts w:ascii="Georgia" w:eastAsia="Times New Roman" w:hAnsi="Georgia" w:cs="Times New Roman"/>
          <w:color w:val="444444"/>
          <w:kern w:val="36"/>
          <w:sz w:val="34"/>
          <w:szCs w:val="34"/>
          <w:lang w:eastAsia="hu-HU"/>
        </w:rPr>
      </w:pPr>
      <w:hyperlink r:id="rId12" w:history="1">
        <w:r w:rsidR="008137CD" w:rsidRPr="008137CD">
          <w:rPr>
            <w:rFonts w:ascii="Georgia" w:eastAsia="Times New Roman" w:hAnsi="Georgia" w:cs="Times New Roman"/>
            <w:color w:val="B13604"/>
            <w:kern w:val="36"/>
            <w:sz w:val="33"/>
            <w:szCs w:val="33"/>
            <w:bdr w:val="none" w:sz="0" w:space="0" w:color="auto" w:frame="1"/>
            <w:lang w:eastAsia="hu-HU"/>
          </w:rPr>
          <w:t>A népi építészet emlékei</w:t>
        </w:r>
      </w:hyperlink>
    </w:p>
    <w:p w:rsidR="008137CD" w:rsidRPr="008137CD" w:rsidRDefault="008137CD" w:rsidP="008137CD">
      <w:pPr>
        <w:spacing w:after="0"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Arial" w:eastAsia="Times New Roman" w:hAnsi="Arial" w:cs="Arial"/>
          <w:noProof/>
          <w:color w:val="6E6E6E"/>
          <w:sz w:val="20"/>
          <w:szCs w:val="20"/>
          <w:bdr w:val="none" w:sz="0" w:space="0" w:color="auto" w:frame="1"/>
          <w:lang w:eastAsia="hu-HU"/>
        </w:rPr>
        <w:drawing>
          <wp:inline distT="0" distB="0" distL="0" distR="0" wp14:anchorId="4EC7710F" wp14:editId="5449277C">
            <wp:extent cx="1141730" cy="962025"/>
            <wp:effectExtent l="0" t="0" r="1270" b="9525"/>
            <wp:docPr id="3" name="Kép 3" descr="nepi epitesz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epi epitesze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7CD">
        <w:rPr>
          <w:rFonts w:ascii="Georgia" w:eastAsia="Times New Roman" w:hAnsi="Georgia" w:cs="Times New Roman"/>
          <w:color w:val="6E6E6E"/>
          <w:sz w:val="20"/>
          <w:szCs w:val="20"/>
          <w:bdr w:val="none" w:sz="0" w:space="0" w:color="auto" w:frame="1"/>
          <w:lang w:eastAsia="hu-HU"/>
        </w:rPr>
        <w:t>Tihany középkori eredetű, hagyományos kultúrája az 1950-es évekig élonek mondható. A vár, illetve az apátság birtokán dolgozó tihanyi lakosok jellemzoen szegények voltak, ez építészetükben is megmutatkozott.</w:t>
      </w:r>
    </w:p>
    <w:p w:rsidR="008137CD" w:rsidRPr="008137CD" w:rsidRDefault="00475285" w:rsidP="008137CD">
      <w:pPr>
        <w:spacing w:line="240" w:lineRule="auto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hyperlink r:id="rId14" w:history="1">
        <w:r w:rsidR="008137CD" w:rsidRPr="008137CD">
          <w:rPr>
            <w:rFonts w:ascii="Georgia" w:eastAsia="Times New Roman" w:hAnsi="Georgia" w:cs="Times New Roman"/>
            <w:color w:val="FFFFFF"/>
            <w:sz w:val="20"/>
            <w:szCs w:val="20"/>
            <w:bdr w:val="none" w:sz="0" w:space="0" w:color="auto" w:frame="1"/>
            <w:lang w:eastAsia="hu-HU"/>
          </w:rPr>
          <w:t>Bővebben...</w:t>
        </w:r>
      </w:hyperlink>
    </w:p>
    <w:p w:rsidR="008137CD" w:rsidRPr="008137CD" w:rsidRDefault="00475285" w:rsidP="008137CD">
      <w:pPr>
        <w:spacing w:after="0" w:line="288" w:lineRule="atLeast"/>
        <w:outlineLvl w:val="0"/>
        <w:rPr>
          <w:rFonts w:ascii="Georgia" w:eastAsia="Times New Roman" w:hAnsi="Georgia" w:cs="Times New Roman"/>
          <w:color w:val="444444"/>
          <w:kern w:val="36"/>
          <w:sz w:val="34"/>
          <w:szCs w:val="34"/>
          <w:lang w:eastAsia="hu-HU"/>
        </w:rPr>
      </w:pPr>
      <w:hyperlink r:id="rId15" w:history="1">
        <w:r w:rsidR="008137CD" w:rsidRPr="008137CD">
          <w:rPr>
            <w:rFonts w:ascii="Georgia" w:eastAsia="Times New Roman" w:hAnsi="Georgia" w:cs="Times New Roman"/>
            <w:color w:val="B13604"/>
            <w:kern w:val="36"/>
            <w:sz w:val="33"/>
            <w:szCs w:val="33"/>
            <w:bdr w:val="none" w:sz="0" w:space="0" w:color="auto" w:frame="1"/>
            <w:lang w:eastAsia="hu-HU"/>
          </w:rPr>
          <w:t>Habsburg József főherceg nyaralókastélya</w:t>
        </w:r>
      </w:hyperlink>
    </w:p>
    <w:p w:rsidR="008137CD" w:rsidRPr="008137CD" w:rsidRDefault="008137CD" w:rsidP="008137CD">
      <w:pPr>
        <w:spacing w:after="0"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color w:val="6E6E6E"/>
          <w:sz w:val="20"/>
          <w:szCs w:val="20"/>
          <w:bdr w:val="none" w:sz="0" w:space="0" w:color="auto" w:frame="1"/>
          <w:lang w:eastAsia="hu-HU"/>
        </w:rPr>
        <w:t>A mintegy 2 ha-os parkban álló gyönyöru épületet szintén Kotsis Iván tervezte, 1924-25-ben épült, valamikor Habsburg József foherceg nyaralókastélya volt, ma használaton kívüli szálloda.</w:t>
      </w:r>
    </w:p>
    <w:p w:rsidR="008137CD" w:rsidRPr="008137CD" w:rsidRDefault="008137CD" w:rsidP="008137CD">
      <w:pPr>
        <w:spacing w:line="240" w:lineRule="auto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Arial" w:eastAsia="Times New Roman" w:hAnsi="Arial" w:cs="Arial"/>
          <w:color w:val="6E6E6E"/>
          <w:sz w:val="20"/>
          <w:szCs w:val="20"/>
          <w:bdr w:val="none" w:sz="0" w:space="0" w:color="auto" w:frame="1"/>
          <w:lang w:eastAsia="hu-HU"/>
        </w:rPr>
        <w:t> </w:t>
      </w:r>
    </w:p>
    <w:p w:rsidR="008137CD" w:rsidRPr="008137CD" w:rsidRDefault="00475285" w:rsidP="008137CD">
      <w:pPr>
        <w:spacing w:after="0" w:line="288" w:lineRule="atLeast"/>
        <w:outlineLvl w:val="0"/>
        <w:rPr>
          <w:rFonts w:ascii="Georgia" w:eastAsia="Times New Roman" w:hAnsi="Georgia" w:cs="Times New Roman"/>
          <w:color w:val="444444"/>
          <w:kern w:val="36"/>
          <w:sz w:val="34"/>
          <w:szCs w:val="34"/>
          <w:lang w:eastAsia="hu-HU"/>
        </w:rPr>
      </w:pPr>
      <w:hyperlink r:id="rId16" w:history="1">
        <w:r w:rsidR="008137CD" w:rsidRPr="008137CD">
          <w:rPr>
            <w:rFonts w:ascii="Georgia" w:eastAsia="Times New Roman" w:hAnsi="Georgia" w:cs="Times New Roman"/>
            <w:color w:val="B13604"/>
            <w:kern w:val="36"/>
            <w:sz w:val="33"/>
            <w:szCs w:val="33"/>
            <w:bdr w:val="none" w:sz="0" w:space="0" w:color="auto" w:frame="1"/>
            <w:lang w:eastAsia="hu-HU"/>
          </w:rPr>
          <w:t>Balatoni Limnológiai Intézet</w:t>
        </w:r>
      </w:hyperlink>
    </w:p>
    <w:p w:rsidR="008137CD" w:rsidRPr="008137CD" w:rsidRDefault="008137CD" w:rsidP="008137CD">
      <w:pPr>
        <w:spacing w:after="0"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b/>
          <w:bCs/>
          <w:noProof/>
          <w:color w:val="B13604"/>
          <w:sz w:val="20"/>
          <w:szCs w:val="20"/>
          <w:bdr w:val="none" w:sz="0" w:space="0" w:color="auto" w:frame="1"/>
          <w:lang w:eastAsia="hu-HU"/>
        </w:rPr>
        <w:lastRenderedPageBreak/>
        <w:drawing>
          <wp:inline distT="0" distB="0" distL="0" distR="0" wp14:anchorId="157CB47D" wp14:editId="6C24DD39">
            <wp:extent cx="1141730" cy="848360"/>
            <wp:effectExtent l="0" t="0" r="1270" b="8890"/>
            <wp:docPr id="4" name="Kép 4" descr="limnologia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imnologia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7CD">
        <w:rPr>
          <w:rFonts w:ascii="Georgia" w:eastAsia="Times New Roman" w:hAnsi="Georgia" w:cs="Times New Roman"/>
          <w:color w:val="6E6E6E"/>
          <w:sz w:val="20"/>
          <w:szCs w:val="20"/>
          <w:bdr w:val="none" w:sz="0" w:space="0" w:color="auto" w:frame="1"/>
          <w:lang w:eastAsia="hu-HU"/>
        </w:rPr>
        <w:t>A Balaton-kutatás és kísérletes biológiai kutatás céljára hozták létre 1927-ben az intézetet, az ennek helyet adó - Kotsis Iván tervei alapján - 5 pavilonból álló épület együttes 1926-27.-ben épült.</w:t>
      </w:r>
    </w:p>
    <w:p w:rsidR="008137CD" w:rsidRPr="008137CD" w:rsidRDefault="00475285" w:rsidP="008137CD">
      <w:pPr>
        <w:spacing w:after="0"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hyperlink r:id="rId19" w:tgtFrame="_blank" w:history="1">
        <w:r w:rsidR="008137CD" w:rsidRPr="008137CD">
          <w:rPr>
            <w:rFonts w:ascii="Georgia" w:eastAsia="Times New Roman" w:hAnsi="Georgia" w:cs="Times New Roman"/>
            <w:b/>
            <w:bCs/>
            <w:color w:val="B13604"/>
            <w:sz w:val="20"/>
            <w:szCs w:val="20"/>
            <w:bdr w:val="none" w:sz="0" w:space="0" w:color="auto" w:frame="1"/>
            <w:lang w:eastAsia="hu-HU"/>
          </w:rPr>
          <w:t>A limnológiai intézet honlapja +</w:t>
        </w:r>
      </w:hyperlink>
    </w:p>
    <w:p w:rsidR="008137CD" w:rsidRPr="008137CD" w:rsidRDefault="008137CD" w:rsidP="008137CD">
      <w:pPr>
        <w:spacing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color w:val="6E6E6E"/>
          <w:sz w:val="20"/>
          <w:szCs w:val="20"/>
          <w:bdr w:val="none" w:sz="0" w:space="0" w:color="auto" w:frame="1"/>
          <w:lang w:eastAsia="hu-HU"/>
        </w:rPr>
        <w:t> </w:t>
      </w:r>
    </w:p>
    <w:p w:rsidR="008137CD" w:rsidRPr="008137CD" w:rsidRDefault="00475285" w:rsidP="008137CD">
      <w:pPr>
        <w:spacing w:after="0" w:line="288" w:lineRule="atLeast"/>
        <w:outlineLvl w:val="0"/>
        <w:rPr>
          <w:rFonts w:ascii="Georgia" w:eastAsia="Times New Roman" w:hAnsi="Georgia" w:cs="Times New Roman"/>
          <w:color w:val="444444"/>
          <w:kern w:val="36"/>
          <w:sz w:val="34"/>
          <w:szCs w:val="34"/>
          <w:lang w:eastAsia="hu-HU"/>
        </w:rPr>
      </w:pPr>
      <w:hyperlink r:id="rId20" w:history="1">
        <w:r w:rsidR="008137CD" w:rsidRPr="008137CD">
          <w:rPr>
            <w:rFonts w:ascii="Georgia" w:eastAsia="Times New Roman" w:hAnsi="Georgia" w:cs="Times New Roman"/>
            <w:color w:val="B13604"/>
            <w:kern w:val="36"/>
            <w:sz w:val="33"/>
            <w:szCs w:val="33"/>
            <w:bdr w:val="none" w:sz="0" w:space="0" w:color="auto" w:frame="1"/>
            <w:lang w:eastAsia="hu-HU"/>
          </w:rPr>
          <w:t>Egykori Sport szálló</w:t>
        </w:r>
      </w:hyperlink>
    </w:p>
    <w:p w:rsidR="008137CD" w:rsidRPr="008137CD" w:rsidRDefault="008137CD" w:rsidP="008137CD">
      <w:pPr>
        <w:spacing w:after="0"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color w:val="6E6E6E"/>
          <w:sz w:val="20"/>
          <w:szCs w:val="20"/>
          <w:bdr w:val="none" w:sz="0" w:space="0" w:color="auto" w:frame="1"/>
          <w:lang w:eastAsia="hu-HU"/>
        </w:rPr>
        <w:t>A hajóállomáson 1923-ban épült Sport Szálló - ma használaton kívüli étterem - a Fürdőtelep egyik legszebb épülete volt, körülötte árnyas parkkal.</w:t>
      </w:r>
    </w:p>
    <w:p w:rsidR="008137CD" w:rsidRPr="008137CD" w:rsidRDefault="008137CD" w:rsidP="008137CD">
      <w:pPr>
        <w:spacing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color w:val="6E6E6E"/>
          <w:sz w:val="20"/>
          <w:szCs w:val="20"/>
          <w:bdr w:val="none" w:sz="0" w:space="0" w:color="auto" w:frame="1"/>
          <w:lang w:eastAsia="hu-HU"/>
        </w:rPr>
        <w:t> </w:t>
      </w:r>
    </w:p>
    <w:p w:rsidR="008137CD" w:rsidRPr="008137CD" w:rsidRDefault="00475285" w:rsidP="008137CD">
      <w:pPr>
        <w:spacing w:after="0" w:line="288" w:lineRule="atLeast"/>
        <w:outlineLvl w:val="0"/>
        <w:rPr>
          <w:rFonts w:ascii="Georgia" w:eastAsia="Times New Roman" w:hAnsi="Georgia" w:cs="Times New Roman"/>
          <w:color w:val="444444"/>
          <w:kern w:val="36"/>
          <w:sz w:val="34"/>
          <w:szCs w:val="34"/>
          <w:lang w:eastAsia="hu-HU"/>
        </w:rPr>
      </w:pPr>
      <w:hyperlink r:id="rId21" w:history="1">
        <w:r w:rsidR="008137CD" w:rsidRPr="008137CD">
          <w:rPr>
            <w:rFonts w:ascii="Georgia" w:eastAsia="Times New Roman" w:hAnsi="Georgia" w:cs="Times New Roman"/>
            <w:color w:val="B13604"/>
            <w:kern w:val="36"/>
            <w:sz w:val="33"/>
            <w:szCs w:val="33"/>
            <w:bdr w:val="none" w:sz="0" w:space="0" w:color="auto" w:frame="1"/>
            <w:lang w:eastAsia="hu-HU"/>
          </w:rPr>
          <w:t>Egykori apátsági orvos lakóháza</w:t>
        </w:r>
      </w:hyperlink>
    </w:p>
    <w:p w:rsidR="008137CD" w:rsidRPr="008137CD" w:rsidRDefault="008137CD" w:rsidP="008137CD">
      <w:pPr>
        <w:spacing w:after="0"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b/>
          <w:bCs/>
          <w:noProof/>
          <w:color w:val="B13604"/>
          <w:sz w:val="20"/>
          <w:szCs w:val="20"/>
          <w:bdr w:val="none" w:sz="0" w:space="0" w:color="auto" w:frame="1"/>
          <w:lang w:eastAsia="hu-HU"/>
        </w:rPr>
        <w:drawing>
          <wp:inline distT="0" distB="0" distL="0" distR="0" wp14:anchorId="5D47CE4A" wp14:editId="26C1CD05">
            <wp:extent cx="1141730" cy="896620"/>
            <wp:effectExtent l="0" t="0" r="1270" b="0"/>
            <wp:docPr id="5" name="Kép 5" descr="orvoslakohaz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rvoslakohaz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7CD">
        <w:rPr>
          <w:rFonts w:ascii="Georgia" w:eastAsia="Times New Roman" w:hAnsi="Georgia" w:cs="Times New Roman"/>
          <w:color w:val="6E6E6E"/>
          <w:sz w:val="20"/>
          <w:szCs w:val="20"/>
          <w:bdr w:val="none" w:sz="0" w:space="0" w:color="auto" w:frame="1"/>
          <w:lang w:eastAsia="hu-HU"/>
        </w:rPr>
        <w:t>A mai posta épülete régen az apátsági orvos lakóháza volt. A 19. században épült, szerény, földszintes klasszicizáló épület 1-3-1 ablaktengellyel, a középső 3 ablak enyhe rizalittal kiemelve, ezt a 4 széles falpillér hangsúlyozza.</w:t>
      </w:r>
    </w:p>
    <w:p w:rsidR="008137CD" w:rsidRPr="008137CD" w:rsidRDefault="008137CD" w:rsidP="008137CD">
      <w:pPr>
        <w:spacing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color w:val="6E6E6E"/>
          <w:sz w:val="20"/>
          <w:szCs w:val="20"/>
          <w:bdr w:val="none" w:sz="0" w:space="0" w:color="auto" w:frame="1"/>
          <w:lang w:eastAsia="hu-HU"/>
        </w:rPr>
        <w:t> </w:t>
      </w:r>
    </w:p>
    <w:p w:rsidR="008137CD" w:rsidRPr="008137CD" w:rsidRDefault="00475285" w:rsidP="008137CD">
      <w:pPr>
        <w:spacing w:after="0" w:line="288" w:lineRule="atLeast"/>
        <w:outlineLvl w:val="0"/>
        <w:rPr>
          <w:rFonts w:ascii="Georgia" w:eastAsia="Times New Roman" w:hAnsi="Georgia" w:cs="Times New Roman"/>
          <w:color w:val="444444"/>
          <w:kern w:val="36"/>
          <w:sz w:val="34"/>
          <w:szCs w:val="34"/>
          <w:lang w:eastAsia="hu-HU"/>
        </w:rPr>
      </w:pPr>
      <w:hyperlink r:id="rId24" w:history="1">
        <w:r w:rsidR="008137CD" w:rsidRPr="008137CD">
          <w:rPr>
            <w:rFonts w:ascii="Georgia" w:eastAsia="Times New Roman" w:hAnsi="Georgia" w:cs="Times New Roman"/>
            <w:color w:val="B13604"/>
            <w:kern w:val="36"/>
            <w:sz w:val="33"/>
            <w:szCs w:val="33"/>
            <w:bdr w:val="none" w:sz="0" w:space="0" w:color="auto" w:frame="1"/>
            <w:lang w:eastAsia="hu-HU"/>
          </w:rPr>
          <w:t>Egykori apátsági községkocsma</w:t>
        </w:r>
      </w:hyperlink>
    </w:p>
    <w:p w:rsidR="008137CD" w:rsidRPr="008137CD" w:rsidRDefault="008137CD" w:rsidP="008137CD">
      <w:pPr>
        <w:spacing w:after="0"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b/>
          <w:bCs/>
          <w:noProof/>
          <w:color w:val="B13604"/>
          <w:sz w:val="20"/>
          <w:szCs w:val="20"/>
          <w:bdr w:val="none" w:sz="0" w:space="0" w:color="auto" w:frame="1"/>
          <w:lang w:eastAsia="hu-HU"/>
        </w:rPr>
        <w:drawing>
          <wp:inline distT="0" distB="0" distL="0" distR="0" wp14:anchorId="73E2EE03" wp14:editId="63D1E7F1">
            <wp:extent cx="1141730" cy="836930"/>
            <wp:effectExtent l="0" t="0" r="1270" b="1270"/>
            <wp:docPr id="6" name="Kép 6" descr="kozsegkocsma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ozsegkocsma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7CD">
        <w:rPr>
          <w:rFonts w:ascii="Georgia" w:eastAsia="Times New Roman" w:hAnsi="Georgia" w:cs="Times New Roman"/>
          <w:color w:val="6E6E6E"/>
          <w:sz w:val="20"/>
          <w:szCs w:val="20"/>
          <w:bdr w:val="none" w:sz="0" w:space="0" w:color="auto" w:frame="1"/>
          <w:lang w:eastAsia="hu-HU"/>
        </w:rPr>
        <w:t>A 19. században épített kocsma-fogadó a közösségi élet fontos helyszíne volt a faluban. Átalakítását követoen ma is turisták kedvelt helye a Fogas Csárda.</w:t>
      </w:r>
    </w:p>
    <w:p w:rsidR="008137CD" w:rsidRPr="008137CD" w:rsidRDefault="008137CD" w:rsidP="008137CD">
      <w:pPr>
        <w:spacing w:after="0"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Arial" w:eastAsia="Times New Roman" w:hAnsi="Arial" w:cs="Arial"/>
          <w:color w:val="6E6E6E"/>
          <w:sz w:val="20"/>
          <w:szCs w:val="20"/>
          <w:bdr w:val="none" w:sz="0" w:space="0" w:color="auto" w:frame="1"/>
          <w:lang w:eastAsia="hu-HU"/>
        </w:rPr>
        <w:t> </w:t>
      </w:r>
    </w:p>
    <w:p w:rsidR="008137CD" w:rsidRPr="008137CD" w:rsidRDefault="008137CD" w:rsidP="008137CD">
      <w:pPr>
        <w:spacing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Arial" w:eastAsia="Times New Roman" w:hAnsi="Arial" w:cs="Arial"/>
          <w:color w:val="6E6E6E"/>
          <w:sz w:val="20"/>
          <w:szCs w:val="20"/>
          <w:bdr w:val="none" w:sz="0" w:space="0" w:color="auto" w:frame="1"/>
          <w:lang w:eastAsia="hu-HU"/>
        </w:rPr>
        <w:t> </w:t>
      </w:r>
    </w:p>
    <w:p w:rsidR="008137CD" w:rsidRPr="008137CD" w:rsidRDefault="00475285" w:rsidP="008137CD">
      <w:pPr>
        <w:spacing w:after="0" w:line="288" w:lineRule="atLeast"/>
        <w:outlineLvl w:val="0"/>
        <w:rPr>
          <w:rFonts w:ascii="Georgia" w:eastAsia="Times New Roman" w:hAnsi="Georgia" w:cs="Times New Roman"/>
          <w:color w:val="444444"/>
          <w:kern w:val="36"/>
          <w:sz w:val="34"/>
          <w:szCs w:val="34"/>
          <w:lang w:eastAsia="hu-HU"/>
        </w:rPr>
      </w:pPr>
      <w:hyperlink r:id="rId27" w:history="1">
        <w:r w:rsidR="008137CD" w:rsidRPr="008137CD">
          <w:rPr>
            <w:rFonts w:ascii="Georgia" w:eastAsia="Times New Roman" w:hAnsi="Georgia" w:cs="Times New Roman"/>
            <w:color w:val="B13604"/>
            <w:kern w:val="36"/>
            <w:sz w:val="33"/>
            <w:szCs w:val="33"/>
            <w:bdr w:val="none" w:sz="0" w:space="0" w:color="auto" w:frame="1"/>
            <w:lang w:eastAsia="hu-HU"/>
          </w:rPr>
          <w:t>Egykori apátsági magtár</w:t>
        </w:r>
      </w:hyperlink>
    </w:p>
    <w:p w:rsidR="008137CD" w:rsidRPr="008137CD" w:rsidRDefault="008137CD" w:rsidP="008137CD">
      <w:pPr>
        <w:spacing w:after="0"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b/>
          <w:bCs/>
          <w:noProof/>
          <w:color w:val="B13604"/>
          <w:sz w:val="20"/>
          <w:szCs w:val="20"/>
          <w:bdr w:val="none" w:sz="0" w:space="0" w:color="auto" w:frame="1"/>
          <w:lang w:eastAsia="hu-HU"/>
        </w:rPr>
        <w:drawing>
          <wp:inline distT="0" distB="0" distL="0" distR="0" wp14:anchorId="06BBF653" wp14:editId="73E58599">
            <wp:extent cx="1141730" cy="1410335"/>
            <wp:effectExtent l="0" t="0" r="1270" b="0"/>
            <wp:docPr id="7" name="Kép 7" descr="magtar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gtar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7CD">
        <w:rPr>
          <w:rFonts w:ascii="Georgia" w:eastAsia="Times New Roman" w:hAnsi="Georgia" w:cs="Times New Roman"/>
          <w:color w:val="6E6E6E"/>
          <w:sz w:val="20"/>
          <w:szCs w:val="20"/>
          <w:bdr w:val="none" w:sz="0" w:space="0" w:color="auto" w:frame="1"/>
          <w:lang w:eastAsia="hu-HU"/>
        </w:rPr>
        <w:t>A 19. században épített magtár (granarium) a község legnagyobb tömegu épülete. A kétemeletes, durva vakolású épületet, a helyi szokásoknak megfeleloen, sima fehér szalagok, illetve ablakkeretek tagolják. Az épület ma a község muvelodési háza.</w:t>
      </w:r>
    </w:p>
    <w:p w:rsidR="008137CD" w:rsidRPr="008137CD" w:rsidRDefault="008137CD" w:rsidP="008137CD">
      <w:pPr>
        <w:spacing w:after="225" w:line="240" w:lineRule="auto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  <w:t> </w:t>
      </w:r>
    </w:p>
    <w:p w:rsidR="008137CD" w:rsidRPr="008137CD" w:rsidRDefault="008137CD" w:rsidP="008137CD">
      <w:pPr>
        <w:spacing w:after="225" w:line="240" w:lineRule="auto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  <w:t> </w:t>
      </w:r>
    </w:p>
    <w:p w:rsidR="008137CD" w:rsidRPr="008137CD" w:rsidRDefault="008137CD" w:rsidP="008137CD">
      <w:pPr>
        <w:spacing w:after="0" w:line="240" w:lineRule="auto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color w:val="6E6E6E"/>
          <w:sz w:val="20"/>
          <w:szCs w:val="20"/>
          <w:bdr w:val="none" w:sz="0" w:space="0" w:color="auto" w:frame="1"/>
          <w:lang w:eastAsia="hu-HU"/>
        </w:rPr>
        <w:t> </w:t>
      </w:r>
    </w:p>
    <w:p w:rsidR="008137CD" w:rsidRPr="008137CD" w:rsidRDefault="008137CD" w:rsidP="008137CD">
      <w:pPr>
        <w:spacing w:line="240" w:lineRule="auto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color w:val="6E6E6E"/>
          <w:sz w:val="20"/>
          <w:szCs w:val="20"/>
          <w:bdr w:val="none" w:sz="0" w:space="0" w:color="auto" w:frame="1"/>
          <w:lang w:eastAsia="hu-HU"/>
        </w:rPr>
        <w:t> </w:t>
      </w:r>
    </w:p>
    <w:p w:rsidR="008137CD" w:rsidRPr="008137CD" w:rsidRDefault="00475285" w:rsidP="008137CD">
      <w:pPr>
        <w:spacing w:after="0" w:line="288" w:lineRule="atLeast"/>
        <w:outlineLvl w:val="0"/>
        <w:rPr>
          <w:rFonts w:ascii="Georgia" w:eastAsia="Times New Roman" w:hAnsi="Georgia" w:cs="Times New Roman"/>
          <w:color w:val="444444"/>
          <w:kern w:val="36"/>
          <w:sz w:val="34"/>
          <w:szCs w:val="34"/>
          <w:lang w:eastAsia="hu-HU"/>
        </w:rPr>
      </w:pPr>
      <w:hyperlink r:id="rId30" w:history="1">
        <w:r w:rsidR="008137CD" w:rsidRPr="008137CD">
          <w:rPr>
            <w:rFonts w:ascii="Georgia" w:eastAsia="Times New Roman" w:hAnsi="Georgia" w:cs="Times New Roman"/>
            <w:color w:val="B13604"/>
            <w:kern w:val="36"/>
            <w:sz w:val="33"/>
            <w:szCs w:val="33"/>
            <w:bdr w:val="none" w:sz="0" w:space="0" w:color="auto" w:frame="1"/>
            <w:lang w:eastAsia="hu-HU"/>
          </w:rPr>
          <w:t>Református templom, harangláb</w:t>
        </w:r>
      </w:hyperlink>
    </w:p>
    <w:p w:rsidR="008137CD" w:rsidRPr="008137CD" w:rsidRDefault="008137CD" w:rsidP="008137CD">
      <w:pPr>
        <w:spacing w:after="225" w:line="240" w:lineRule="auto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noProof/>
          <w:color w:val="6E6E6E"/>
          <w:sz w:val="20"/>
          <w:szCs w:val="20"/>
          <w:lang w:eastAsia="hu-HU"/>
        </w:rPr>
        <w:drawing>
          <wp:inline distT="0" distB="0" distL="0" distR="0" wp14:anchorId="4743284E" wp14:editId="766E1D90">
            <wp:extent cx="1416685" cy="1201420"/>
            <wp:effectExtent l="0" t="0" r="0" b="0"/>
            <wp:docPr id="8" name="Kép 8" descr="ref harang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f haranglab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7CD" w:rsidRPr="008137CD" w:rsidRDefault="008137CD" w:rsidP="008137CD">
      <w:pPr>
        <w:spacing w:after="0"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color w:val="6E6E6E"/>
          <w:sz w:val="20"/>
          <w:szCs w:val="20"/>
          <w:bdr w:val="none" w:sz="0" w:space="0" w:color="auto" w:frame="1"/>
          <w:lang w:eastAsia="hu-HU"/>
        </w:rPr>
        <w:t>A református templom 1793-ban épült, egyszerű téglalap alaprajzú építmény, ettõl nyugatra emelkedik a négy fehér pilléren álló zsindellyel fedett, ma is használt harangláb.</w:t>
      </w:r>
    </w:p>
    <w:p w:rsidR="008137CD" w:rsidRPr="008137CD" w:rsidRDefault="008137CD" w:rsidP="008137CD">
      <w:pPr>
        <w:spacing w:after="0"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Arial" w:eastAsia="Times New Roman" w:hAnsi="Arial" w:cs="Arial"/>
          <w:color w:val="6E6E6E"/>
          <w:sz w:val="20"/>
          <w:szCs w:val="20"/>
          <w:bdr w:val="none" w:sz="0" w:space="0" w:color="auto" w:frame="1"/>
          <w:lang w:eastAsia="hu-HU"/>
        </w:rPr>
        <w:t> </w:t>
      </w:r>
    </w:p>
    <w:p w:rsidR="008137CD" w:rsidRPr="008137CD" w:rsidRDefault="008137CD" w:rsidP="008137CD">
      <w:pPr>
        <w:spacing w:after="0"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Arial" w:eastAsia="Times New Roman" w:hAnsi="Arial" w:cs="Arial"/>
          <w:color w:val="6E6E6E"/>
          <w:sz w:val="20"/>
          <w:szCs w:val="20"/>
          <w:bdr w:val="none" w:sz="0" w:space="0" w:color="auto" w:frame="1"/>
          <w:lang w:eastAsia="hu-HU"/>
        </w:rPr>
        <w:t> </w:t>
      </w:r>
    </w:p>
    <w:p w:rsidR="008137CD" w:rsidRPr="008137CD" w:rsidRDefault="008137CD" w:rsidP="008137CD">
      <w:pPr>
        <w:spacing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Arial" w:eastAsia="Times New Roman" w:hAnsi="Arial" w:cs="Arial"/>
          <w:color w:val="6E6E6E"/>
          <w:sz w:val="20"/>
          <w:szCs w:val="20"/>
          <w:bdr w:val="none" w:sz="0" w:space="0" w:color="auto" w:frame="1"/>
          <w:lang w:eastAsia="hu-HU"/>
        </w:rPr>
        <w:t> </w:t>
      </w:r>
    </w:p>
    <w:p w:rsidR="008137CD" w:rsidRPr="008137CD" w:rsidRDefault="00475285" w:rsidP="008137CD">
      <w:pPr>
        <w:spacing w:after="0" w:line="288" w:lineRule="atLeast"/>
        <w:outlineLvl w:val="0"/>
        <w:rPr>
          <w:rFonts w:ascii="Georgia" w:eastAsia="Times New Roman" w:hAnsi="Georgia" w:cs="Times New Roman"/>
          <w:color w:val="444444"/>
          <w:kern w:val="36"/>
          <w:sz w:val="34"/>
          <w:szCs w:val="34"/>
          <w:lang w:eastAsia="hu-HU"/>
        </w:rPr>
      </w:pPr>
      <w:hyperlink r:id="rId32" w:history="1">
        <w:r w:rsidR="008137CD" w:rsidRPr="008137CD">
          <w:rPr>
            <w:rFonts w:ascii="Georgia" w:eastAsia="Times New Roman" w:hAnsi="Georgia" w:cs="Times New Roman"/>
            <w:color w:val="B13604"/>
            <w:kern w:val="36"/>
            <w:sz w:val="33"/>
            <w:szCs w:val="33"/>
            <w:bdr w:val="none" w:sz="0" w:space="0" w:color="auto" w:frame="1"/>
            <w:lang w:eastAsia="hu-HU"/>
          </w:rPr>
          <w:t>Egykori apátsági majorság</w:t>
        </w:r>
      </w:hyperlink>
    </w:p>
    <w:p w:rsidR="008137CD" w:rsidRPr="008137CD" w:rsidRDefault="008137CD" w:rsidP="008137CD">
      <w:pPr>
        <w:spacing w:after="0"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noProof/>
          <w:color w:val="6E6E6E"/>
          <w:sz w:val="20"/>
          <w:szCs w:val="20"/>
          <w:lang w:eastAsia="hu-HU"/>
        </w:rPr>
        <w:drawing>
          <wp:inline distT="0" distB="0" distL="0" distR="0" wp14:anchorId="7971065C" wp14:editId="000DEABE">
            <wp:extent cx="1380490" cy="926465"/>
            <wp:effectExtent l="0" t="0" r="0" b="6985"/>
            <wp:docPr id="9" name="Kép 9" descr="maj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jor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7CD">
        <w:rPr>
          <w:rFonts w:ascii="Georgia" w:eastAsia="Times New Roman" w:hAnsi="Georgia" w:cs="Times New Roman"/>
          <w:color w:val="6E6E6E"/>
          <w:sz w:val="20"/>
          <w:szCs w:val="20"/>
          <w:bdr w:val="none" w:sz="0" w:space="0" w:color="auto" w:frame="1"/>
          <w:lang w:eastAsia="hu-HU"/>
        </w:rPr>
        <w:t>A tihanyi apátság birtokain a XVIII. sz. óta alloidális gazdálkodás folyt. A korabeli majorság épületei az 1830-as években épültek a Belsõ-tó falu felé esõ partján. Ma is eredeti állapotában látható a juhhodály és a 11 pár pilléren nyugvó lábas pajta, itt nyaranta a </w:t>
      </w:r>
      <w:hyperlink r:id="rId34" w:tgtFrame="_blank" w:tooltip="Magyar Képzőművészeti Egyetem" w:history="1">
        <w:r w:rsidRPr="008137CD">
          <w:rPr>
            <w:rFonts w:ascii="Georgia" w:eastAsia="Times New Roman" w:hAnsi="Georgi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hu-HU"/>
          </w:rPr>
          <w:t>Magyar Képzőmûvészeti Egyetem</w:t>
        </w:r>
      </w:hyperlink>
      <w:r w:rsidRPr="008137CD">
        <w:rPr>
          <w:rFonts w:ascii="Georgia" w:eastAsia="Times New Roman" w:hAnsi="Georgia" w:cs="Times New Roman"/>
          <w:color w:val="6E6E6E"/>
          <w:sz w:val="20"/>
          <w:szCs w:val="20"/>
          <w:bdr w:val="none" w:sz="0" w:space="0" w:color="auto" w:frame="1"/>
          <w:lang w:eastAsia="hu-HU"/>
        </w:rPr>
        <w:t> hallgatói dolgoznak. A marha-, tehén-, borjúistállók felújított épületeit a Kõrösi Csoma Sándor Alapítvány kulturális és turisztikai célra hasznosítja. Az egykori cselédház ma felújított lakóház.</w:t>
      </w:r>
    </w:p>
    <w:p w:rsidR="008137CD" w:rsidRPr="008137CD" w:rsidRDefault="008137CD" w:rsidP="008137CD">
      <w:pPr>
        <w:spacing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Arial" w:eastAsia="Times New Roman" w:hAnsi="Arial" w:cs="Arial"/>
          <w:color w:val="6E6E6E"/>
          <w:sz w:val="20"/>
          <w:szCs w:val="20"/>
          <w:bdr w:val="none" w:sz="0" w:space="0" w:color="auto" w:frame="1"/>
          <w:lang w:eastAsia="hu-HU"/>
        </w:rPr>
        <w:t> </w:t>
      </w:r>
    </w:p>
    <w:p w:rsidR="008137CD" w:rsidRPr="008137CD" w:rsidRDefault="00475285" w:rsidP="008137CD">
      <w:pPr>
        <w:spacing w:after="0" w:line="288" w:lineRule="atLeast"/>
        <w:outlineLvl w:val="0"/>
        <w:rPr>
          <w:rFonts w:ascii="Georgia" w:eastAsia="Times New Roman" w:hAnsi="Georgia" w:cs="Times New Roman"/>
          <w:color w:val="444444"/>
          <w:kern w:val="36"/>
          <w:sz w:val="34"/>
          <w:szCs w:val="34"/>
          <w:lang w:eastAsia="hu-HU"/>
        </w:rPr>
      </w:pPr>
      <w:hyperlink r:id="rId35" w:history="1">
        <w:r w:rsidR="008137CD" w:rsidRPr="008137CD">
          <w:rPr>
            <w:rFonts w:ascii="Georgia" w:eastAsia="Times New Roman" w:hAnsi="Georgia" w:cs="Times New Roman"/>
            <w:color w:val="B13604"/>
            <w:kern w:val="36"/>
            <w:sz w:val="33"/>
            <w:szCs w:val="33"/>
            <w:bdr w:val="none" w:sz="0" w:space="0" w:color="auto" w:frame="1"/>
            <w:lang w:eastAsia="hu-HU"/>
          </w:rPr>
          <w:t>Egykori apátsági borospince, présház</w:t>
        </w:r>
      </w:hyperlink>
    </w:p>
    <w:p w:rsidR="008137CD" w:rsidRPr="008137CD" w:rsidRDefault="008137CD" w:rsidP="008137CD">
      <w:pPr>
        <w:spacing w:after="0"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Georgia" w:eastAsia="Times New Roman" w:hAnsi="Georgia" w:cs="Times New Roman"/>
          <w:color w:val="6E6E6E"/>
          <w:sz w:val="20"/>
          <w:szCs w:val="20"/>
          <w:bdr w:val="none" w:sz="0" w:space="0" w:color="auto" w:frame="1"/>
          <w:lang w:eastAsia="hu-HU"/>
        </w:rPr>
        <w:t>A Balaton-felvidéken már a rómaiak is termeltek szõlõt. Tihany már a monostor alapításakor jelentõs bortermelõ hely lett, s mind a mai napig az. Az apátsági birtokon termett szõlõ feldolgozására, tárolására építették 1822-ben a Belsõ-tó északi partján az egyedülálló, kettõs kereszt alaprajzú dongaboltozatos pincét és a klasszicista stílusú présházat. A pincében ma is kitunõ tihanyi bort tárolnak.</w:t>
      </w:r>
    </w:p>
    <w:p w:rsidR="008137CD" w:rsidRPr="008137CD" w:rsidRDefault="008137CD" w:rsidP="008137CD">
      <w:pPr>
        <w:spacing w:line="240" w:lineRule="auto"/>
        <w:jc w:val="both"/>
        <w:rPr>
          <w:rFonts w:ascii="Georgia" w:eastAsia="Times New Roman" w:hAnsi="Georgia" w:cs="Times New Roman"/>
          <w:color w:val="6E6E6E"/>
          <w:sz w:val="20"/>
          <w:szCs w:val="20"/>
          <w:lang w:eastAsia="hu-HU"/>
        </w:rPr>
      </w:pPr>
      <w:r w:rsidRPr="008137CD">
        <w:rPr>
          <w:rFonts w:ascii="Arial" w:eastAsia="Times New Roman" w:hAnsi="Arial" w:cs="Arial"/>
          <w:color w:val="6E6E6E"/>
          <w:sz w:val="20"/>
          <w:szCs w:val="20"/>
          <w:bdr w:val="none" w:sz="0" w:space="0" w:color="auto" w:frame="1"/>
          <w:lang w:eastAsia="hu-HU"/>
        </w:rPr>
        <w:t> </w:t>
      </w:r>
    </w:p>
    <w:p w:rsidR="003D6E88" w:rsidRDefault="003D6E88"/>
    <w:sectPr w:rsidR="003D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CD"/>
    <w:rsid w:val="003D6E88"/>
    <w:rsid w:val="00475285"/>
    <w:rsid w:val="0081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1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3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1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3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6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7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3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7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2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89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22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214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06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5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20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94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0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00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5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9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7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85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4.jpeg"/><Relationship Id="rId26" Type="http://schemas.openxmlformats.org/officeDocument/2006/relationships/image" Target="media/image6.jpeg"/><Relationship Id="rId21" Type="http://schemas.openxmlformats.org/officeDocument/2006/relationships/hyperlink" Target="http://www.tihany.hu/index.php/hu/latnivalok/muemlekek/12-egykori-apatsagi-orvos-lakohaza" TargetMode="External"/><Relationship Id="rId34" Type="http://schemas.openxmlformats.org/officeDocument/2006/relationships/hyperlink" Target="http://www.mke.hu/" TargetMode="External"/><Relationship Id="rId7" Type="http://schemas.openxmlformats.org/officeDocument/2006/relationships/hyperlink" Target="http://www.tihany.hu/index.php/hu/latnivalok/muemlekek/5-bences-apatsag-barokk-temploma" TargetMode="External"/><Relationship Id="rId12" Type="http://schemas.openxmlformats.org/officeDocument/2006/relationships/hyperlink" Target="http://www.tihany.hu/index.php/hu/latnivalok/muemlekek/8-a-nepi-epiteszet-emlekei" TargetMode="External"/><Relationship Id="rId17" Type="http://schemas.openxmlformats.org/officeDocument/2006/relationships/hyperlink" Target="http://www.tihany.hu/images/Cikkek/Latnivalok/Muemlekek/BalatoniLimnologiaiIntezet/limnologia.JPG" TargetMode="External"/><Relationship Id="rId25" Type="http://schemas.openxmlformats.org/officeDocument/2006/relationships/hyperlink" Target="http://www.tihany.hu/images/Cikkek/Latnivalok/Muemlekek/KozKocsma/kozsegkocsma.JPG" TargetMode="External"/><Relationship Id="rId33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hyperlink" Target="http://www.tihany.hu/index.php/hu/latnivalok/muemlekek/10-balatoni-limnologiai-kutatointezet" TargetMode="External"/><Relationship Id="rId20" Type="http://schemas.openxmlformats.org/officeDocument/2006/relationships/hyperlink" Target="http://www.tihany.hu/index.php/hu/latnivalok/muemlekek/11-egykori-sport-szallo" TargetMode="External"/><Relationship Id="rId29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tihany.hu/index.php/hu/latnivalok/muemlekek/7-bences-apatsagi-muzeum" TargetMode="External"/><Relationship Id="rId24" Type="http://schemas.openxmlformats.org/officeDocument/2006/relationships/hyperlink" Target="http://www.tihany.hu/index.php/hu/latnivalok/muemlekek/13-egykori-apatsagi-kozsegkocsma" TargetMode="External"/><Relationship Id="rId32" Type="http://schemas.openxmlformats.org/officeDocument/2006/relationships/hyperlink" Target="http://www.tihany.hu/index.php/hu/latnivalok/muemlekek/16-egykori-apatsagi-majorsa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tihany.hu/images/Cikkek/Latnivalok/Muemlekek/BencesApatsagBarokkTemploma/apatsag1.JPG" TargetMode="External"/><Relationship Id="rId15" Type="http://schemas.openxmlformats.org/officeDocument/2006/relationships/hyperlink" Target="http://www.tihany.hu/index.php/hu/latnivalok/muemlekek/9-habsburg-jozsef-foherceg-nyaralokastelya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www.tihany.hu/images/Cikkek/Latnivalok/Muemlekek/Magtar/magtar.JPG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blki.hu/" TargetMode="External"/><Relationship Id="rId31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tihany.hu/images/Cikkek/Latnivalok/Muemlekek/IAndrasKriptaja/I.Andras_kripta.JPG" TargetMode="External"/><Relationship Id="rId14" Type="http://schemas.openxmlformats.org/officeDocument/2006/relationships/hyperlink" Target="http://www.tihany.hu/index.php/hu/latnivalok/muemlekek/8-a-nepi-epiteszet-emlekei" TargetMode="External"/><Relationship Id="rId22" Type="http://schemas.openxmlformats.org/officeDocument/2006/relationships/hyperlink" Target="http://www.tihany.hu/images/Cikkek/Latnivalok/Muemlekek/ApatsagiOrvosLakohaz/orvoslakohaz.JPG" TargetMode="External"/><Relationship Id="rId27" Type="http://schemas.openxmlformats.org/officeDocument/2006/relationships/hyperlink" Target="http://www.tihany.hu/index.php/hu/latnivalok/muemlekek/14-egykori-apatsagi-magtar" TargetMode="External"/><Relationship Id="rId30" Type="http://schemas.openxmlformats.org/officeDocument/2006/relationships/hyperlink" Target="http://www.tihany.hu/index.php/hu/latnivalok/muemlekek/17-reformatus-templom-haranglab" TargetMode="External"/><Relationship Id="rId35" Type="http://schemas.openxmlformats.org/officeDocument/2006/relationships/hyperlink" Target="http://www.tihany.hu/index.php/hu/latnivalok/muemlekek/15-egykori-apatsagi-borospince-preshaz" TargetMode="External"/><Relationship Id="rId8" Type="http://schemas.openxmlformats.org/officeDocument/2006/relationships/hyperlink" Target="http://www.tihany.hu/index.php/hu/latnivalok/muemlekek/6-i-andras-kriptaj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TDM</dc:creator>
  <cp:lastModifiedBy>TDM</cp:lastModifiedBy>
  <cp:revision>2</cp:revision>
  <dcterms:created xsi:type="dcterms:W3CDTF">2019-10-11T12:07:00Z</dcterms:created>
  <dcterms:modified xsi:type="dcterms:W3CDTF">2019-10-11T12:07:00Z</dcterms:modified>
</cp:coreProperties>
</file>